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lotextu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right"/>
        <w:rPr>
          <w:rFonts w:ascii="Arial" w:hAnsi="Arial" w:cs="Arial"/>
          <w:sz w:val="22"/>
          <w:szCs w:val="22"/>
        </w:rPr>
      </w:pPr>
      <w:bookmarkStart w:id="0" w:name="docs-internal-guid-7f744c29-7fff-80bb-f3"/>
      <w:bookmarkEnd w:id="0"/>
      <w:r>
        <w:rPr>
          <w:rFonts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Ver.1 dat. 1.4.2022</w:t>
      </w:r>
    </w:p>
    <w:p>
      <w:pPr>
        <w:pStyle w:val="Tlotextu"/>
        <w:rPr>
          <w:rFonts w:ascii="Arial" w:hAnsi="Arial" w:cs="Arial"/>
          <w:sz w:val="22"/>
          <w:szCs w:val="22"/>
        </w:rPr>
      </w:pPr>
      <w:r>
        <w:rPr/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Style w:val="Gmailnotranslate"/>
          <w:rFonts w:cs="Arial" w:ascii="Arial" w:hAnsi="Arial"/>
          <w:b/>
          <w:bCs/>
          <w:sz w:val="22"/>
          <w:szCs w:val="22"/>
        </w:rPr>
        <w:br/>
        <w:t xml:space="preserve">Příloha č. 1b  </w:t>
        <w:br/>
        <w:br/>
        <w:t>Zpřístupnění účastnického vedení a jeho úseku,  technická specifikace a specifikace služby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 xml:space="preserve">Číslo Služby :        </w:t>
        <w:tab/>
        <w:t xml:space="preserve"> </w:t>
        <w:tab/>
        <w:tab/>
        <w:tab/>
        <w:tab/>
        <w:t>.……………...................</w:t>
        <w:br/>
        <w:br/>
        <w:t>Obec (oblast) :</w:t>
        <w:tab/>
        <w:tab/>
        <w:tab/>
        <w:tab/>
        <w:tab/>
        <w:tab/>
        <w:t>.………………………….</w:t>
        <w:br/>
        <w:br/>
        <w:t xml:space="preserve">Jméno partnera :    </w:t>
        <w:tab/>
        <w:tab/>
        <w:tab/>
        <w:tab/>
        <w:tab/>
        <w:t>..………………………….</w:t>
        <w:br/>
        <w:br/>
        <w:t xml:space="preserve">ID: Partnera : </w:t>
        <w:tab/>
        <w:tab/>
        <w:t xml:space="preserve">           </w:t>
        <w:tab/>
        <w:tab/>
        <w:tab/>
        <w:tab/>
        <w:t>..….……………………….</w:t>
        <w:br/>
        <w:br/>
        <w:t>Datum žádosti:</w:t>
        <w:tab/>
        <w:tab/>
        <w:tab/>
        <w:tab/>
        <w:tab/>
        <w:tab/>
        <w:t>……………………………</w:t>
        <w:br/>
        <w:br/>
        <w:t>Datum zahájení šetření:</w:t>
        <w:tab/>
        <w:tab/>
        <w:tab/>
        <w:tab/>
        <w:t>……………………………</w:t>
        <w:br/>
        <w:br/>
        <w:t>Datum zahájení implementace služby :</w:t>
        <w:tab/>
        <w:tab/>
        <w:t>……………………………</w:t>
        <w:br/>
        <w:br/>
        <w:t>Datum zprovoznění služby :</w:t>
        <w:tab/>
        <w:tab/>
        <w:tab/>
        <w:tab/>
        <w:t>……………………………</w:t>
        <w:br/>
        <w:br/>
        <w:t>Datum zahájení testovacího provozu:</w:t>
        <w:tab/>
        <w:tab/>
        <w:tab/>
        <w:t>……………………………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Datum zakončení testovacího provozu:</w:t>
        <w:tab/>
        <w:tab/>
        <w:t>……………………………</w:t>
        <w:br/>
        <w:br/>
        <w:t>Datum předání Služby Partnerovi</w:t>
        <w:tab/>
        <w:tab/>
        <w:tab/>
        <w:t>….…………………………</w:t>
        <w:br/>
        <w:br/>
        <w:t>Datum ukončení Služby                                             …………………………….</w:t>
        <w:br/>
        <w:br/>
        <w:br/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Style w:val="Gmailnotranslate"/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 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Arial" w:hAnsi="Arial" w:cs="Arial"/>
          <w:sz w:val="22"/>
          <w:szCs w:val="22"/>
        </w:rPr>
      </w:pPr>
      <w:r>
        <w:rPr>
          <w:rStyle w:val="Gmailnotranslate"/>
          <w:rFonts w:cs="Arial" w:ascii="Arial" w:hAnsi="Arial"/>
          <w:b/>
          <w:bCs/>
          <w:sz w:val="22"/>
          <w:szCs w:val="22"/>
        </w:rPr>
        <w:t>Článek I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center"/>
        <w:rPr>
          <w:rStyle w:val="Gmailnotranslate"/>
          <w:rFonts w:ascii="Arial" w:hAnsi="Arial" w:cs="Arial"/>
          <w:b/>
          <w:b/>
          <w:sz w:val="22"/>
          <w:szCs w:val="22"/>
        </w:rPr>
      </w:pPr>
      <w:r>
        <w:rPr>
          <w:rStyle w:val="Gmailnotranslate"/>
          <w:rFonts w:cs="Arial" w:ascii="Arial" w:hAnsi="Arial"/>
          <w:b/>
          <w:sz w:val="22"/>
          <w:szCs w:val="22"/>
        </w:rPr>
        <w:t xml:space="preserve">Služba zpřístupnění účastnického vedení a jeho úseku </w:t>
        <w:br/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Style w:val="Gmailnotranslate"/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>
          <w:rStyle w:val="Gmailnotranslate"/>
          <w:rFonts w:ascii="Arial" w:hAnsi="Arial" w:cs="Arial"/>
          <w:sz w:val="22"/>
          <w:szCs w:val="22"/>
        </w:rPr>
      </w:pPr>
      <w:bookmarkStart w:id="1" w:name="docs-internal-guid-72af39ce-7fff-9a27-7b"/>
      <w:bookmarkEnd w:id="1"/>
      <w:r>
        <w:rPr>
          <w:rStyle w:val="Gmailnotranslate"/>
          <w:rFonts w:cs="Arial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United Networks SE</w:t>
      </w:r>
      <w:r>
        <w:rPr>
          <w:rStyle w:val="Gmailnotranslate"/>
          <w:rFonts w:cs="Arial" w:ascii="Arial" w:hAnsi="Arial"/>
          <w:sz w:val="22"/>
          <w:szCs w:val="22"/>
        </w:rPr>
        <w:t xml:space="preserve"> (dále </w:t>
      </w:r>
      <w:r>
        <w:rPr>
          <w:rStyle w:val="Gmailnotranslate"/>
          <w:rFonts w:cs="Arial" w:ascii="Arial" w:hAnsi="Arial"/>
          <w:sz w:val="22"/>
          <w:szCs w:val="22"/>
        </w:rPr>
        <w:t>UN</w:t>
      </w:r>
      <w:r>
        <w:rPr>
          <w:rStyle w:val="Gmailnotranslate"/>
          <w:rFonts w:cs="Arial" w:ascii="Arial" w:hAnsi="Arial"/>
          <w:sz w:val="22"/>
          <w:szCs w:val="22"/>
        </w:rPr>
        <w:t xml:space="preserve">)  prohlašuje, že je vlastníkem nebo oprávněným uživatelem účastnického vedení tvořících trasy, které si pronajímá pronajmout Partner v rámci Smlouvy, a které jsou specifikovány v této Příloze. Zpřístupněním účastnického vedení se rozumí pronájem </w:t>
      </w:r>
      <w:r>
        <w:rPr>
          <w:rStyle w:val="Gmailnotranslate"/>
          <w:rFonts w:cs="Arial" w:ascii="Arial" w:hAnsi="Arial"/>
          <w:sz w:val="22"/>
          <w:szCs w:val="22"/>
        </w:rPr>
        <w:t>kabelové trasy,stožáru, rozvaděče apod.</w:t>
      </w:r>
      <w:r>
        <w:rPr>
          <w:rStyle w:val="Gmailnotranslate"/>
          <w:rFonts w:cs="Arial" w:ascii="Arial" w:hAnsi="Arial"/>
          <w:sz w:val="22"/>
          <w:szCs w:val="22"/>
        </w:rPr>
        <w:t>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>
          <w:rStyle w:val="Gmailnotranslate"/>
          <w:rFonts w:ascii="Arial" w:hAnsi="Arial" w:cs="Arial"/>
          <w:sz w:val="22"/>
          <w:szCs w:val="22"/>
        </w:rPr>
      </w:pPr>
      <w:r>
        <w:rPr>
          <w:rStyle w:val="Gmailnotranslate"/>
          <w:rFonts w:cs="Arial" w:ascii="Arial" w:hAnsi="Arial"/>
          <w:sz w:val="22"/>
          <w:szCs w:val="22"/>
        </w:rPr>
        <w:t>UN</w:t>
      </w:r>
      <w:r>
        <w:rPr>
          <w:rStyle w:val="Gmailnotranslate"/>
          <w:rFonts w:cs="Arial" w:ascii="Arial" w:hAnsi="Arial"/>
          <w:sz w:val="22"/>
          <w:szCs w:val="22"/>
        </w:rPr>
        <w:t>. tímto uděluje Partnerovi výlučné a za podmínek stanovených Smlouvou právo užívání k účastnického vedení specifikovaného v této příloze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Style w:val="Mkatabulky"/>
        <w:tblpPr w:vertAnchor="text" w:horzAnchor="page" w:bottomFromText="142" w:leftFromText="142" w:rightFromText="142" w:tblpX="9640" w:tblpY="-22"/>
        <w:tblW w:w="38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2"/>
      </w:tblGrid>
      <w:tr>
        <w:trPr>
          <w:trHeight w:val="249" w:hRule="atLeast"/>
        </w:trPr>
        <w:tc>
          <w:tcPr>
            <w:tcW w:w="382" w:type="dxa"/>
            <w:tcBorders/>
          </w:tcPr>
          <w:p>
            <w:pPr>
              <w:pStyle w:val="Normal"/>
              <w:widowControl/>
              <w:tabs>
                <w:tab w:val="clear" w:pos="709"/>
                <w:tab w:val="left" w:pos="284" w:leader="none"/>
              </w:tabs>
              <w:spacing w:before="0" w:after="0"/>
              <w:ind w:right="613" w:hanging="0"/>
              <w:jc w:val="both"/>
              <w:rPr>
                <w:rStyle w:val="Gmailnotranslate"/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>
          <w:rStyle w:val="Gmailnotranslate"/>
          <w:rFonts w:ascii="Arial" w:hAnsi="Arial" w:cs="Arial"/>
          <w:b/>
          <w:b/>
          <w:sz w:val="22"/>
          <w:szCs w:val="22"/>
        </w:rPr>
      </w:pPr>
      <w:r/>
      <w:r>
        <w:rPr>
          <w:rStyle w:val="Gmailnotranslate"/>
          <w:rFonts w:cs="Arial" w:ascii="Arial" w:hAnsi="Arial"/>
          <w:sz w:val="22"/>
          <w:szCs w:val="22"/>
        </w:rPr>
        <w:t xml:space="preserve"> </w:t>
      </w:r>
      <w:r>
        <w:rPr>
          <w:rStyle w:val="Gmailnotranslate"/>
          <w:rFonts w:cs="Arial" w:ascii="Arial" w:hAnsi="Arial"/>
          <w:b/>
          <w:sz w:val="22"/>
          <w:szCs w:val="22"/>
        </w:rPr>
        <w:t xml:space="preserve">Zpřístupnění účastnického kovového vedení přístupové sítě Central office               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>
          <w:rStyle w:val="Gmailnotranslate"/>
          <w:rFonts w:ascii="Arial" w:hAnsi="Arial" w:cs="Arial"/>
          <w:b/>
          <w:b/>
          <w:sz w:val="22"/>
          <w:szCs w:val="22"/>
        </w:rPr>
      </w:pPr>
      <w:r>
        <w:rPr>
          <w:rStyle w:val="Gmailnotranslate"/>
          <w:rFonts w:cs="Arial" w:ascii="Arial" w:hAnsi="Arial"/>
          <w:b/>
          <w:sz w:val="22"/>
          <w:szCs w:val="22"/>
        </w:rPr>
        <w:tab/>
        <w:tab/>
        <w:br/>
      </w:r>
      <w:r>
        <w:rPr>
          <w:rStyle w:val="Gmailnotranslate"/>
          <w:rFonts w:cs="Arial" w:ascii="Arial" w:hAnsi="Arial"/>
          <w:sz w:val="22"/>
          <w:szCs w:val="22"/>
        </w:rPr>
        <w:t xml:space="preserve">Zpřístupnění účastnického kovového vedení přístupové sítě je realizováno mezi hlavním rozvodem anebo obdobným zařízením, umístěným v demarkačním bodě 3 (Central Office) a koncovým bodem sítě tak, že vedení je překonfigurováno na vedení k zařízení Partnera. </w:t>
      </w:r>
      <w:r>
        <w:rPr>
          <w:rStyle w:val="Gmailnotranslate"/>
          <w:rFonts w:cs="Arial" w:ascii="Arial" w:hAnsi="Arial"/>
          <w:sz w:val="22"/>
          <w:szCs w:val="22"/>
        </w:rPr>
        <w:t>UN</w:t>
      </w:r>
      <w:r>
        <w:rPr>
          <w:rStyle w:val="Gmailnotranslate"/>
          <w:rFonts w:cs="Arial" w:ascii="Arial" w:hAnsi="Arial"/>
          <w:sz w:val="22"/>
          <w:szCs w:val="22"/>
        </w:rPr>
        <w:t xml:space="preserve"> propojí účastnické kovové vedení, které je tvořeno fyzickým kovovým párem vodičů, do předávacího rozvodu mezi </w:t>
      </w:r>
      <w:r>
        <w:rPr>
          <w:rStyle w:val="Gmailnotranslate"/>
          <w:rFonts w:cs="Arial" w:ascii="Arial" w:hAnsi="Arial"/>
          <w:sz w:val="22"/>
          <w:szCs w:val="22"/>
        </w:rPr>
        <w:t>UN</w:t>
      </w:r>
      <w:r>
        <w:rPr>
          <w:rStyle w:val="Gmailnotranslate"/>
          <w:rFonts w:cs="Arial" w:ascii="Arial" w:hAnsi="Arial"/>
          <w:sz w:val="22"/>
          <w:szCs w:val="22"/>
        </w:rPr>
        <w:t xml:space="preserve"> a Partnerem. Partner o přístup odpovídá za propojení z předávacího rozvodu do svého zařízení.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>
          <w:rStyle w:val="Gmailnotranslate"/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Style w:val="Mkatabulky"/>
        <w:tblpPr w:vertAnchor="text" w:horzAnchor="page" w:bottomFromText="142" w:leftFromText="142" w:rightFromText="142" w:tblpX="9640" w:tblpY="-50"/>
        <w:tblW w:w="38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2"/>
      </w:tblGrid>
      <w:tr>
        <w:trPr>
          <w:trHeight w:val="249" w:hRule="atLeast"/>
        </w:trPr>
        <w:tc>
          <w:tcPr>
            <w:tcW w:w="382" w:type="dxa"/>
            <w:tcBorders/>
          </w:tcPr>
          <w:p>
            <w:pPr>
              <w:pStyle w:val="Normal"/>
              <w:widowControl/>
              <w:tabs>
                <w:tab w:val="clear" w:pos="709"/>
                <w:tab w:val="left" w:pos="284" w:leader="none"/>
              </w:tabs>
              <w:spacing w:before="0" w:after="0"/>
              <w:ind w:right="613" w:hanging="0"/>
              <w:jc w:val="both"/>
              <w:rPr>
                <w:rStyle w:val="Gmailnotranslate"/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tabs>
          <w:tab w:val="clear" w:pos="709"/>
          <w:tab w:val="left" w:pos="284" w:leader="none"/>
        </w:tabs>
        <w:ind w:right="613" w:hanging="0"/>
        <w:rPr>
          <w:rStyle w:val="Gmailnotranslate"/>
          <w:rFonts w:ascii="Arial" w:hAnsi="Arial" w:cs="Arial"/>
          <w:b/>
          <w:b/>
          <w:sz w:val="22"/>
          <w:szCs w:val="22"/>
        </w:rPr>
      </w:pPr>
      <w:r/>
      <w:r>
        <w:rPr>
          <w:rStyle w:val="Gmailnotranslate"/>
          <w:rFonts w:cs="Arial" w:ascii="Arial" w:hAnsi="Arial"/>
          <w:b/>
          <w:sz w:val="22"/>
          <w:szCs w:val="22"/>
        </w:rPr>
        <w:t>Zpřístupnění úseku účastnického kovového vedení přístupové sítě</w:t>
        <w:tab/>
        <w:t>rozvaděč</w:t>
        <w:tab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Style w:val="Gmailnotranslate"/>
          <w:rFonts w:ascii="Arial" w:hAnsi="Arial" w:cs="Arial"/>
          <w:sz w:val="22"/>
          <w:szCs w:val="22"/>
        </w:rPr>
      </w:pPr>
      <w:r>
        <w:rPr>
          <w:rStyle w:val="Gmailnotranslate"/>
          <w:rFonts w:cs="Arial" w:ascii="Arial" w:hAnsi="Arial"/>
          <w:sz w:val="22"/>
          <w:szCs w:val="22"/>
        </w:rPr>
        <w:br/>
        <w:t xml:space="preserve">Zpřístupnění úseku účastnického kovového vedení přístupové sítě je realizováno mezi koncovým bodem sítě a mezilehlým rozvaděčem v síti, umístěným v soustřeďovacím bodě tak, že úsek vedení je překonfigurován na vedení k zařízení Partnera. </w:t>
      </w:r>
      <w:r>
        <w:rPr>
          <w:rStyle w:val="Gmailnotranslate"/>
          <w:rFonts w:cs="Arial" w:ascii="Arial" w:hAnsi="Arial"/>
          <w:sz w:val="22"/>
          <w:szCs w:val="22"/>
        </w:rPr>
        <w:t>UN</w:t>
      </w:r>
      <w:r>
        <w:rPr>
          <w:rStyle w:val="Gmailnotranslate"/>
          <w:rFonts w:cs="Arial" w:ascii="Arial" w:hAnsi="Arial"/>
          <w:sz w:val="22"/>
          <w:szCs w:val="22"/>
        </w:rPr>
        <w:t xml:space="preserve"> propojí úsek účastnického kovového vedení, které je tvořeno fyzickým kovovým párem vodičů, do předávacího rozvodu mezi </w:t>
      </w:r>
      <w:r>
        <w:rPr>
          <w:rStyle w:val="Gmailnotranslate"/>
          <w:rFonts w:cs="Arial" w:ascii="Arial" w:hAnsi="Arial"/>
          <w:sz w:val="22"/>
          <w:szCs w:val="22"/>
        </w:rPr>
        <w:t>UN</w:t>
      </w:r>
      <w:r>
        <w:rPr>
          <w:rStyle w:val="Gmailnotranslate"/>
          <w:rFonts w:cs="Arial" w:ascii="Arial" w:hAnsi="Arial"/>
          <w:sz w:val="22"/>
          <w:szCs w:val="22"/>
        </w:rPr>
        <w:t xml:space="preserve"> a Partnerem. Partner  odpovídá za propojení z předávacího rozvodu do svého zařízení.</w:t>
        <w:br/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center"/>
        <w:rPr>
          <w:rStyle w:val="Gmailnotranslate"/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</w:r>
      <w:r>
        <w:rPr>
          <w:rStyle w:val="Gmailnotranslate"/>
          <w:rFonts w:cs="Arial" w:ascii="Arial" w:hAnsi="Arial"/>
          <w:b/>
          <w:sz w:val="22"/>
          <w:szCs w:val="22"/>
        </w:rPr>
        <w:t>Článek II</w:t>
        <w:br/>
        <w:t xml:space="preserve">Přístup k účastnickému vedení a jeho úseku 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Style w:val="Gmailnotranslate"/>
          <w:rFonts w:ascii="Arial" w:hAnsi="Arial" w:cs="Arial"/>
          <w:bCs/>
          <w:sz w:val="22"/>
          <w:szCs w:val="22"/>
        </w:rPr>
      </w:pPr>
      <w:r>
        <w:rPr>
          <w:rStyle w:val="Gmailnotranslate"/>
          <w:rFonts w:cs="Arial" w:ascii="Arial" w:hAnsi="Arial"/>
          <w:sz w:val="22"/>
          <w:szCs w:val="22"/>
        </w:rPr>
        <w:t xml:space="preserve">Přístup je realizován v bodech k tomu určených (např.rozvaděče, </w:t>
      </w:r>
      <w:r>
        <w:rPr>
          <w:rStyle w:val="Gmailnotranslate"/>
          <w:rFonts w:cs="Arial" w:ascii="Arial" w:hAnsi="Arial"/>
          <w:sz w:val="22"/>
          <w:szCs w:val="22"/>
        </w:rPr>
        <w:t>stožáry</w:t>
      </w:r>
      <w:r>
        <w:rPr>
          <w:rStyle w:val="Gmailnotranslate"/>
          <w:rFonts w:cs="Arial" w:ascii="Arial" w:hAnsi="Arial"/>
          <w:sz w:val="22"/>
          <w:szCs w:val="22"/>
        </w:rPr>
        <w:t>) s ohledem na strukturu sítě tak, aby nedocházelo k jejímu znehodnocení pro budoucí využití.  Seznam přístupových bodů  pro Službu uvedenou v této příloze je uvedený v Článku VIII  a Příloze 10- Síťová hierarchie, Orientační schéma, seznam obcí, úseků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Článek III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Převzetí </w:t>
      </w:r>
      <w:r>
        <w:rPr>
          <w:rStyle w:val="Gmailnotranslate"/>
          <w:rFonts w:cs="Arial" w:ascii="Arial" w:hAnsi="Arial"/>
          <w:b/>
          <w:sz w:val="22"/>
          <w:szCs w:val="22"/>
        </w:rPr>
        <w:t xml:space="preserve">účastnického vedení a jeho úseku 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>
          <w:rStyle w:val="Gmailnotranslate"/>
          <w:rFonts w:ascii="Arial" w:hAnsi="Arial" w:cs="Arial"/>
          <w:sz w:val="22"/>
          <w:szCs w:val="22"/>
        </w:rPr>
      </w:pPr>
      <w:r>
        <w:rPr>
          <w:rStyle w:val="Gmailnotranslate"/>
          <w:rFonts w:cs="Arial" w:ascii="Arial" w:hAnsi="Arial"/>
          <w:sz w:val="22"/>
          <w:szCs w:val="22"/>
        </w:rPr>
        <w:t xml:space="preserve">Partner se zavazuje, že ve lhůtách stanovených Smlouvou a touto přílohou  převezme účastnické vedení nebo jeho úsek a to nejpozději do 5ti pracovních dní od ukončení úspěšného testovacího provozu.. Podpisem této přílohy Partner potvrzuje </w:t>
      </w:r>
      <w:r>
        <w:rPr>
          <w:rStyle w:val="Gmailnotranslate"/>
          <w:rFonts w:cs="Arial" w:ascii="Arial" w:hAnsi="Arial"/>
          <w:sz w:val="22"/>
          <w:szCs w:val="22"/>
        </w:rPr>
        <w:t>UN</w:t>
      </w:r>
      <w:r>
        <w:rPr>
          <w:rStyle w:val="Gmailnotranslate"/>
          <w:rFonts w:cs="Arial" w:ascii="Arial" w:hAnsi="Arial"/>
          <w:sz w:val="22"/>
          <w:szCs w:val="22"/>
        </w:rPr>
        <w:t>, že převzal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Style w:val="Gmailnotranslate"/>
          <w:rFonts w:cs="Arial" w:ascii="Arial" w:hAnsi="Arial"/>
          <w:sz w:val="22"/>
          <w:szCs w:val="22"/>
        </w:rPr>
        <w:t xml:space="preserve">účastnické vedení a jeho úsek v řádném provozuschopném stavu a bez závad. </w:t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br/>
        <w:br/>
        <w:t>Článek IV</w:t>
        <w:br/>
        <w:t xml:space="preserve">Užívání </w:t>
      </w:r>
      <w:r>
        <w:rPr>
          <w:rStyle w:val="Gmailnotranslate"/>
          <w:rFonts w:cs="Arial" w:ascii="Arial" w:hAnsi="Arial"/>
          <w:b/>
          <w:sz w:val="22"/>
          <w:szCs w:val="22"/>
        </w:rPr>
        <w:t xml:space="preserve">účastnického vedení a jeho úseku 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Partner může  účastnického vedení nebo jeho úsek užívat pouze pro účely související s jeho obchodní činností v souladu s uzavřenou  Smlouvou.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Článek V</w:t>
        <w:br/>
        <w:t>Ostatní závazky</w:t>
        <w:br/>
      </w:r>
      <w:r>
        <w:rPr>
          <w:rFonts w:cs="Arial" w:ascii="Arial" w:hAnsi="Arial"/>
          <w:sz w:val="22"/>
          <w:szCs w:val="22"/>
        </w:rPr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360" w:right="613" w:hanging="360"/>
        <w:contextualSpacing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UN</w:t>
      </w:r>
      <w:r>
        <w:rPr>
          <w:rFonts w:cs="Arial" w:ascii="Arial" w:hAnsi="Arial"/>
          <w:sz w:val="22"/>
          <w:szCs w:val="22"/>
        </w:rPr>
        <w:t xml:space="preserve"> se zavazuje, v případě věží a stožárů zřízených s využitím poskytnuté dotace  umístit svá zařízení (přijímače, vysílače , antény a další infrastrukturu)   efektivně s ohledem na potřebu poskytnutí možnosti využití další plochy k pronájmu zařízení Partnera a nebude umístění zařízení Partnerem účelově bránit. 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360" w:right="227" w:hanging="360"/>
        <w:contextualSpacing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UN</w:t>
      </w:r>
      <w:r>
        <w:rPr>
          <w:rFonts w:cs="Arial" w:ascii="Arial" w:hAnsi="Arial"/>
          <w:sz w:val="22"/>
          <w:szCs w:val="22"/>
        </w:rPr>
        <w:t xml:space="preserve"> se zavazuje umožnit Partnerovi, pro využití Služby   v nezbytném rozsahu rovněž související službu kolokace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Style w:val="Gmailnotranslate"/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Style w:val="Gmailnotranslate"/>
          <w:rFonts w:cs="Arial" w:ascii="Arial" w:hAnsi="Arial"/>
          <w:b/>
          <w:bCs/>
          <w:sz w:val="22"/>
          <w:szCs w:val="22"/>
        </w:rPr>
        <w:t>Článek VI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Style w:val="Gmailnotranslate"/>
          <w:rFonts w:cs="Arial" w:ascii="Arial" w:hAnsi="Arial"/>
          <w:b/>
          <w:bCs/>
          <w:sz w:val="22"/>
          <w:szCs w:val="22"/>
        </w:rPr>
        <w:t xml:space="preserve">Údržba </w:t>
      </w:r>
      <w:r>
        <w:rPr>
          <w:rStyle w:val="Gmailnotranslate"/>
          <w:rFonts w:cs="Arial" w:ascii="Arial" w:hAnsi="Arial"/>
          <w:b/>
          <w:sz w:val="22"/>
          <w:szCs w:val="22"/>
        </w:rPr>
        <w:t xml:space="preserve">účastnického vedení a jeho úseku </w:t>
        <w:br/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Style w:val="Gmailnotranslate"/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5"/>
        </w:numPr>
        <w:spacing w:lineRule="auto" w:line="307" w:before="63" w:after="0"/>
        <w:ind w:left="360" w:right="227" w:hanging="360"/>
        <w:contextualSpacing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UN</w:t>
      </w:r>
      <w:r>
        <w:rPr>
          <w:rFonts w:cs="Arial" w:ascii="Arial" w:hAnsi="Arial"/>
          <w:sz w:val="22"/>
          <w:szCs w:val="22"/>
        </w:rPr>
        <w:t xml:space="preserve"> bude od předání Užívání účastnického vedení a jeho úseku  zajišťovat na vlastní náklady údržbu tak, aby Pasivní infrastruktura po celou Dobu užívání byla plně funkční a odpovídala Specifikacím.</w:t>
      </w:r>
    </w:p>
    <w:p>
      <w:pPr>
        <w:pStyle w:val="ListParagraph"/>
        <w:widowControl w:val="false"/>
        <w:spacing w:lineRule="auto" w:line="307" w:before="63" w:after="0"/>
        <w:ind w:left="360" w:right="227" w:hanging="0"/>
        <w:contextualSpacing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5"/>
        </w:numPr>
        <w:spacing w:lineRule="auto" w:line="307" w:before="63" w:after="0"/>
        <w:ind w:left="360" w:right="227" w:hanging="360"/>
        <w:contextualSpacing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UN</w:t>
      </w:r>
      <w:r>
        <w:rPr>
          <w:rFonts w:cs="Arial" w:ascii="Arial" w:hAnsi="Arial"/>
          <w:sz w:val="22"/>
          <w:szCs w:val="22"/>
        </w:rPr>
        <w:t xml:space="preserve"> se zavazuje Pasivní infrastrukturu ve stavu umožňujícím jejich nepřetržitý provoz. Servisní zásahy se řídí Smlouvou a Přílohou č. 3 - Pravidla a postupy pro jednotlivé služby.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Style w:val="Gmailnotranslate"/>
          <w:rFonts w:cs="Arial" w:ascii="Arial" w:hAnsi="Arial"/>
          <w:b/>
          <w:bCs/>
          <w:sz w:val="22"/>
          <w:szCs w:val="22"/>
        </w:rPr>
        <w:br/>
        <w:t>Článek VII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Style w:val="Gmailnotranslate"/>
          <w:rFonts w:cs="Arial" w:ascii="Arial" w:hAnsi="Arial"/>
          <w:b/>
          <w:bCs/>
          <w:sz w:val="22"/>
          <w:szCs w:val="22"/>
        </w:rPr>
        <w:t>Kvalita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Style w:val="OdstavecseseznamemChar"/>
          <w:rFonts w:ascii="Arial" w:hAnsi="Arial" w:cs="Arial"/>
          <w:sz w:val="22"/>
          <w:szCs w:val="22"/>
        </w:rPr>
      </w:pPr>
      <w:r>
        <w:rPr>
          <w:rStyle w:val="OdstavecseseznamemChar"/>
          <w:rFonts w:cs="Arial" w:ascii="Arial" w:hAnsi="Arial"/>
          <w:sz w:val="22"/>
          <w:szCs w:val="22"/>
        </w:rPr>
        <w:t>United Networks SE</w:t>
      </w:r>
      <w:r>
        <w:rPr>
          <w:rStyle w:val="OdstavecseseznamemChar"/>
          <w:rFonts w:cs="Arial" w:ascii="Arial" w:hAnsi="Arial"/>
          <w:sz w:val="22"/>
          <w:szCs w:val="22"/>
        </w:rPr>
        <w:t xml:space="preserve"> je povinen dodržet parametry kvality Pasivní infrastruktury tak, jak je popsáno v Příloze č. 4 – Minimální soubor SLA  Smlouvy.</w:t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Style w:val="Gmailnotranslate"/>
          <w:rFonts w:ascii="Arial" w:hAnsi="Arial" w:cs="Arial"/>
          <w:b/>
          <w:b/>
          <w:bCs/>
          <w:sz w:val="22"/>
          <w:szCs w:val="22"/>
        </w:rPr>
      </w:pPr>
      <w:r>
        <w:rPr>
          <w:rStyle w:val="OdstavecseseznamemChar"/>
          <w:rFonts w:cs="Arial" w:ascii="Arial" w:hAnsi="Arial"/>
          <w:sz w:val="22"/>
          <w:szCs w:val="22"/>
        </w:rPr>
        <w:br/>
        <w:t xml:space="preserve">  </w:t>
      </w:r>
      <w:r>
        <w:rPr>
          <w:rStyle w:val="Gmailnotranslate"/>
          <w:rFonts w:cs="Arial" w:ascii="Arial" w:hAnsi="Arial"/>
          <w:b/>
          <w:bCs/>
          <w:sz w:val="22"/>
          <w:szCs w:val="22"/>
        </w:rPr>
        <w:t>Článek VIII</w:t>
      </w:r>
    </w:p>
    <w:p>
      <w:pPr>
        <w:pStyle w:val="ListParagraph"/>
        <w:ind w:left="360" w:right="613" w:hanging="0"/>
        <w:rPr>
          <w:rStyle w:val="OdstavecseseznamemChar"/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ind w:left="360" w:right="613" w:hanging="0"/>
        <w:rPr>
          <w:rStyle w:val="OdstavecseseznamemChar"/>
          <w:rFonts w:ascii="Arial" w:hAnsi="Arial" w:cs="Arial"/>
          <w:sz w:val="22"/>
          <w:szCs w:val="22"/>
        </w:rPr>
      </w:pPr>
      <w:r>
        <w:rPr>
          <w:rStyle w:val="OdstavecseseznamemChar"/>
          <w:rFonts w:cs="Arial" w:ascii="Arial" w:hAnsi="Arial"/>
          <w:sz w:val="22"/>
          <w:szCs w:val="22"/>
        </w:rPr>
        <w:br/>
      </w:r>
    </w:p>
    <w:p>
      <w:pPr>
        <w:pStyle w:val="ListParagraph"/>
        <w:numPr>
          <w:ilvl w:val="0"/>
          <w:numId w:val="4"/>
        </w:numPr>
        <w:ind w:left="360" w:right="613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Přesné </w:t>
      </w:r>
      <w:r>
        <w:rPr>
          <w:rStyle w:val="Gmailnotranslate"/>
          <w:rFonts w:cs="Arial" w:ascii="Arial" w:hAnsi="Arial"/>
          <w:sz w:val="22"/>
          <w:szCs w:val="22"/>
        </w:rPr>
        <w:t>umístění</w:t>
      </w:r>
      <w:r>
        <w:rPr>
          <w:rFonts w:cs="Arial" w:ascii="Arial" w:hAnsi="Arial"/>
          <w:sz w:val="22"/>
          <w:szCs w:val="22"/>
        </w:rPr>
        <w:t xml:space="preserve"> přístupových bodů </w:t>
        <w:br/>
      </w:r>
    </w:p>
    <w:p>
      <w:pPr>
        <w:pStyle w:val="ListParagraph"/>
        <w:numPr>
          <w:ilvl w:val="0"/>
          <w:numId w:val="0"/>
        </w:numPr>
        <w:ind w:left="360" w:right="613" w:hanging="0"/>
        <w:rPr>
          <w:rFonts w:ascii="Arial" w:hAnsi="Arial" w:cs="Arial"/>
          <w:sz w:val="22"/>
          <w:szCs w:val="22"/>
        </w:rPr>
      </w:pPr>
      <w:r>
        <w:rPr/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0" w:right="624" w:hanging="0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GPS :      ……………………………………..................................</w:t>
      </w:r>
    </w:p>
    <w:p>
      <w:pPr>
        <w:pStyle w:val="ListParagraph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/>
      </w:r>
    </w:p>
    <w:p>
      <w:pPr>
        <w:pStyle w:val="ListParagraph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Adresa :  ……………………………………………………………..</w:t>
        <w:br/>
        <w:t xml:space="preserve">          </w:t>
        <w:br/>
        <w:t xml:space="preserve">               ……………………………………………………………..</w:t>
        <w:br/>
        <w:br/>
        <w:t xml:space="preserve">               …………………………………………............................</w:t>
        <w:br/>
        <w:br/>
        <w:t xml:space="preserve">               ……………………………………………………………..</w:t>
        <w:br/>
        <w:t xml:space="preserve"> </w:t>
        <w:br/>
        <w:t xml:space="preserve">               ……………………………………………………………..</w:t>
        <w:br/>
        <w:br/>
        <w:t xml:space="preserve">               ………………………………………………………….....</w:t>
        <w:br/>
        <w:br/>
        <w:br/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ind w:left="644" w:right="613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Technické podmínky přístupu, specifikace zařízení a rozhraní</w:t>
        <w:br/>
        <w:br/>
        <w:br/>
        <w:br/>
        <w:br/>
        <w:br/>
        <w:br/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ind w:left="644" w:right="613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Síťová hierarchie přístupu</w:t>
        <w:br/>
        <w:br/>
        <w:br/>
        <w:br/>
        <w:br/>
        <w:br/>
        <w:br/>
        <w:br/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ind w:left="644" w:right="613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Podmínky  společného umisťování (kolokace)</w:t>
        <w:br/>
        <w:br/>
        <w:br/>
        <w:br/>
        <w:br/>
        <w:br/>
        <w:br/>
        <w:br/>
        <w:br/>
        <w:br/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ind w:left="644" w:right="613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Zakreslená datová trasa :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ind w:left="644" w:right="613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Délka trasy v m :</w:t>
        <w:br/>
        <w:br/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br/>
        <w:br/>
        <w:br/>
        <w:br/>
        <w:br/>
        <w:t xml:space="preserve">za </w:t>
      </w:r>
      <w:r>
        <w:rPr>
          <w:rFonts w:cs="Arial" w:ascii="Arial" w:hAnsi="Arial"/>
          <w:sz w:val="22"/>
          <w:szCs w:val="22"/>
        </w:rPr>
        <w:t>United Networks SE</w:t>
      </w:r>
      <w:r>
        <w:rPr>
          <w:rFonts w:cs="Arial" w:ascii="Arial" w:hAnsi="Arial"/>
          <w:sz w:val="22"/>
          <w:szCs w:val="22"/>
        </w:rPr>
        <w:t>.</w:t>
        <w:tab/>
        <w:tab/>
        <w:tab/>
        <w:tab/>
        <w:tab/>
        <w:t xml:space="preserve"> </w:t>
        <w:tab/>
        <w:t>za Partnera :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Style w:val="OdstavecseseznamemChar"/>
          <w:rFonts w:ascii="Arial" w:hAnsi="Arial" w:cs="Arial"/>
          <w:sz w:val="22"/>
          <w:szCs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ansationUN">
    <w:charset w:val="ee"/>
    <w:family w:val="auto"/>
    <w:pitch w:val="default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27076624"/>
    </w:sdtPr>
    <w:sdtContent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fldChar w:fldCharType="begin"/>
        </w:r>
        <w:r>
          <w:rPr>
            <w:sz w:val="16"/>
            <w:szCs w:val="16"/>
            <w:rFonts w:ascii="Bookman Old Style" w:hAnsi="Bookman Old Style"/>
          </w:rPr>
          <w:instrText xml:space="preserve"> PAGE </w:instrText>
        </w:r>
        <w:r>
          <w:rPr>
            <w:sz w:val="16"/>
            <w:szCs w:val="16"/>
            <w:rFonts w:ascii="Bookman Old Style" w:hAnsi="Bookman Old Style"/>
          </w:rPr>
          <w:fldChar w:fldCharType="separate"/>
        </w:r>
        <w:r>
          <w:rPr>
            <w:sz w:val="16"/>
            <w:szCs w:val="16"/>
            <w:rFonts w:ascii="Bookman Old Style" w:hAnsi="Bookman Old Style"/>
          </w:rPr>
          <w:t>5</w:t>
        </w:r>
        <w:r>
          <w:rPr>
            <w:sz w:val="16"/>
            <w:szCs w:val="16"/>
            <w:rFonts w:ascii="Bookman Old Style" w:hAnsi="Bookman Old Style"/>
          </w:rPr>
          <w:fldChar w:fldCharType="end"/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</w:sdtContent>
  </w:sdt>
  <w:p>
    <w:pPr>
      <w:pStyle w:val="Zpa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29287108"/>
    </w:sdtPr>
    <w:sdtContent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fldChar w:fldCharType="begin"/>
        </w:r>
        <w:r>
          <w:rPr>
            <w:sz w:val="16"/>
            <w:szCs w:val="16"/>
            <w:rFonts w:ascii="Bookman Old Style" w:hAnsi="Bookman Old Style"/>
          </w:rPr>
          <w:instrText xml:space="preserve"> PAGE </w:instrText>
        </w:r>
        <w:r>
          <w:rPr>
            <w:sz w:val="16"/>
            <w:szCs w:val="16"/>
            <w:rFonts w:ascii="Bookman Old Style" w:hAnsi="Bookman Old Style"/>
          </w:rPr>
          <w:fldChar w:fldCharType="separate"/>
        </w:r>
        <w:r>
          <w:rPr>
            <w:sz w:val="16"/>
            <w:szCs w:val="16"/>
            <w:rFonts w:ascii="Bookman Old Style" w:hAnsi="Bookman Old Style"/>
          </w:rPr>
          <w:t>5</w:t>
        </w:r>
        <w:r>
          <w:rPr>
            <w:sz w:val="16"/>
            <w:szCs w:val="16"/>
            <w:rFonts w:ascii="Bookman Old Style" w:hAnsi="Bookman Old Style"/>
          </w:rPr>
          <w:fldChar w:fldCharType="end"/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</w:sdtContent>
  </w:sdt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pict>
        <v:shapetype id="_x0000_t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814784844" o:spid="shape_0" fillcolor="silver" stroked="f" o:allowincell="f" style="position:absolute;margin-left:5.15pt;margin-top:131.65pt;width:456.75pt;height:203.6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Návrh" trim="t" style="font-family:&quot;Times New Roman&quot;;font-size:1p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1b – Zpřístupnění účastnického vedení a jeho úseku,  technická specifikace a specifikace služby</w:t>
    </w:r>
  </w:p>
  <w:p>
    <w:pPr>
      <w:pStyle w:val="Zhlav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1b – Zpřístupnění účastnického vedení a jeho úseku,  technická specifikace a specifikace služby</w:t>
    </w:r>
  </w:p>
  <w:p>
    <w:pPr>
      <w:pStyle w:val="Zhlav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caps/>
        <w:dstrike w:val="false"/>
        <w:strike w:val="false"/>
        <w:vertAlign w:val="baseline"/>
        <w:position w:val="0"/>
        <w:sz w:val="28"/>
        <w:sz w:val="28"/>
        <w:i w:val="false"/>
        <w:b/>
        <w:szCs w:val="28"/>
        <w:vanish w:val="false"/>
        <w:rFonts w:ascii="Arial" w:hAnsi="Arial" w:cs="Arial"/>
        <w:color w:val="7030A0"/>
      </w:rPr>
    </w:lvl>
    <w:lvl w:ilvl="1">
      <w:start w:val="1"/>
      <w:numFmt w:val="decimal"/>
      <w:lvlText w:val="%1.%2"/>
      <w:lvlJc w:val="left"/>
      <w:pPr>
        <w:tabs>
          <w:tab w:val="num" w:pos="1163"/>
        </w:tabs>
        <w:ind w:left="709" w:hanging="709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b w:val="false"/>
        <w:rFonts w:ascii="Arial" w:hAnsi="Arial" w:cs="Arial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/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/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/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/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/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/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/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/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/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/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61e5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4"/>
      <w:szCs w:val="24"/>
      <w:lang w:eastAsia="cs-CZ" w:val="cs-CZ" w:bidi="ar-SA"/>
    </w:rPr>
  </w:style>
  <w:style w:type="paragraph" w:styleId="Nadpis9">
    <w:name w:val="Heading 9"/>
    <w:basedOn w:val="Normal"/>
    <w:link w:val="Nadpis9Char"/>
    <w:uiPriority w:val="1"/>
    <w:qFormat/>
    <w:rsid w:val="00406106"/>
    <w:pPr>
      <w:widowControl w:val="false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9016e3"/>
    <w:rPr>
      <w:color w:val="0000FF"/>
      <w:u w:val="single"/>
    </w:rPr>
  </w:style>
  <w:style w:type="character" w:styleId="Navtveninternetovodkaz">
    <w:name w:val="Navštívený internetový odkaz"/>
    <w:basedOn w:val="DefaultParagraphFont"/>
    <w:uiPriority w:val="99"/>
    <w:semiHidden/>
    <w:unhideWhenUsed/>
    <w:rsid w:val="009016e3"/>
    <w:rPr>
      <w:color w:val="800080"/>
      <w:u w:val="single"/>
    </w:rPr>
  </w:style>
  <w:style w:type="character" w:styleId="Gmailnotranslate" w:customStyle="1">
    <w:name w:val="gmail-notranslate"/>
    <w:basedOn w:val="DefaultParagraphFont"/>
    <w:qFormat/>
    <w:rsid w:val="009016e3"/>
    <w:rPr/>
  </w:style>
  <w:style w:type="character" w:styleId="CETINTextlnkuChar" w:customStyle="1">
    <w:name w:val="CETIN Text článku Char"/>
    <w:basedOn w:val="DefaultParagraphFont"/>
    <w:link w:val="CETINTextlnku"/>
    <w:qFormat/>
    <w:rsid w:val="00072472"/>
    <w:rPr>
      <w:rFonts w:ascii="Arial" w:hAnsi="Arial" w:eastAsia="Times New Roman" w:cs="Times New Roman"/>
      <w:szCs w:val="24"/>
      <w:lang w:eastAsia="cs-CZ"/>
    </w:rPr>
  </w:style>
  <w:style w:type="character" w:styleId="OdstavecseseznamemChar" w:customStyle="1">
    <w:name w:val="Odstavec se seznamem Char"/>
    <w:basedOn w:val="DefaultParagraphFont"/>
    <w:link w:val="ListParagraph"/>
    <w:uiPriority w:val="34"/>
    <w:qFormat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styleId="CETINNadpisChar" w:customStyle="1">
    <w:name w:val="CETIN Nadpis Char"/>
    <w:link w:val="CETINNadpis"/>
    <w:qFormat/>
    <w:rsid w:val="00072472"/>
    <w:rPr>
      <w:rFonts w:ascii="Arial" w:hAnsi="Arial" w:eastAsia="Times New Roman" w:cs="Times New Roman"/>
      <w:b/>
      <w:color w:val="7030A0"/>
      <w:kern w:val="2"/>
      <w:sz w:val="28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4a5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504a56"/>
    <w:rPr>
      <w:rFonts w:ascii="Times New Roman" w:hAnsi="Times New Roman" w:cs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504a56"/>
    <w:rPr>
      <w:rFonts w:ascii="Segoe UI" w:hAnsi="Segoe UI" w:cs="Segoe UI"/>
      <w:sz w:val="18"/>
      <w:szCs w:val="18"/>
      <w:lang w:eastAsia="cs-CZ"/>
    </w:rPr>
  </w:style>
  <w:style w:type="character" w:styleId="Ra" w:customStyle="1">
    <w:name w:val="ra"/>
    <w:basedOn w:val="DefaultParagraphFont"/>
    <w:qFormat/>
    <w:rsid w:val="001810b5"/>
    <w:rPr/>
  </w:style>
  <w:style w:type="character" w:styleId="ZhlavChar" w:customStyle="1">
    <w:name w:val="Záhlav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kladntextChar" w:customStyle="1">
    <w:name w:val="Základní text Char"/>
    <w:basedOn w:val="DefaultParagraphFont"/>
    <w:uiPriority w:val="1"/>
    <w:qFormat/>
    <w:rsid w:val="00e2124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adpis9Char" w:customStyle="1">
    <w:name w:val="Nadpis 9 Char"/>
    <w:basedOn w:val="DefaultParagraphFont"/>
    <w:uiPriority w:val="1"/>
    <w:qFormat/>
    <w:rsid w:val="00406106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uiPriority w:val="1"/>
    <w:qFormat/>
    <w:rsid w:val="00e2124e"/>
    <w:pPr>
      <w:widowControl w:val="false"/>
    </w:pPr>
    <w:rPr>
      <w:rFonts w:eastAsia="Times New Roman"/>
      <w:lang w:val="en-US" w:eastAsia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9016e3"/>
    <w:pPr>
      <w:spacing w:beforeAutospacing="1" w:afterAutospacing="1"/>
    </w:pPr>
    <w:rPr/>
  </w:style>
  <w:style w:type="paragraph" w:styleId="ListParagraph">
    <w:name w:val="List Paragraph"/>
    <w:basedOn w:val="Normal"/>
    <w:link w:val="OdstavecseseznamemChar"/>
    <w:uiPriority w:val="34"/>
    <w:qFormat/>
    <w:rsid w:val="003467be"/>
    <w:pPr>
      <w:spacing w:before="0" w:after="0"/>
      <w:ind w:left="720" w:hanging="0"/>
      <w:contextualSpacing/>
    </w:pPr>
    <w:rPr/>
  </w:style>
  <w:style w:type="paragraph" w:styleId="CETINTextlnku" w:customStyle="1">
    <w:name w:val="CETIN Text článku"/>
    <w:basedOn w:val="Normal"/>
    <w:link w:val="CETINTextlnkuChar"/>
    <w:qFormat/>
    <w:rsid w:val="00072472"/>
    <w:pPr>
      <w:numPr>
        <w:ilvl w:val="1"/>
        <w:numId w:val="1"/>
      </w:numPr>
      <w:spacing w:before="0" w:after="120"/>
      <w:jc w:val="both"/>
      <w:outlineLvl w:val="0"/>
    </w:pPr>
    <w:rPr>
      <w:rFonts w:ascii="Arial" w:hAnsi="Arial" w:eastAsia="Times New Roman"/>
      <w:sz w:val="22"/>
    </w:rPr>
  </w:style>
  <w:style w:type="paragraph" w:styleId="CETINNadpis" w:customStyle="1">
    <w:name w:val="CETIN Nadpis"/>
    <w:basedOn w:val="Obsah1"/>
    <w:link w:val="CETINNadpisChar"/>
    <w:qFormat/>
    <w:rsid w:val="00072472"/>
    <w:pPr>
      <w:keepNext w:val="true"/>
      <w:numPr>
        <w:ilvl w:val="0"/>
        <w:numId w:val="1"/>
      </w:numPr>
      <w:tabs>
        <w:tab w:val="clear" w:pos="709"/>
        <w:tab w:val="left" w:pos="4188" w:leader="none"/>
      </w:tabs>
      <w:suppressAutoHyphens w:val="true"/>
      <w:spacing w:lineRule="auto" w:line="321" w:before="240" w:after="120"/>
      <w:ind w:left="4188" w:hanging="360"/>
      <w:jc w:val="both"/>
      <w:outlineLvl w:val="0"/>
    </w:pPr>
    <w:rPr>
      <w:rFonts w:ascii="Arial" w:hAnsi="Arial" w:eastAsia="Times New Roman"/>
      <w:b/>
      <w:color w:val="7030A0"/>
      <w:kern w:val="2"/>
      <w:sz w:val="28"/>
      <w:lang w:eastAsia="en-US"/>
    </w:rPr>
  </w:style>
  <w:style w:type="paragraph" w:styleId="Obsah1">
    <w:name w:val="TOC 1"/>
    <w:basedOn w:val="Normal"/>
    <w:next w:val="Normal"/>
    <w:autoRedefine/>
    <w:uiPriority w:val="39"/>
    <w:semiHidden/>
    <w:unhideWhenUsed/>
    <w:rsid w:val="00072472"/>
    <w:pPr>
      <w:spacing w:before="0" w:after="100"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504a5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504a56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504a56"/>
    <w:pPr/>
    <w:rPr>
      <w:rFonts w:ascii="Segoe UI" w:hAnsi="Segoe UI" w:cs="Segoe UI"/>
      <w:sz w:val="18"/>
      <w:szCs w:val="18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ableParagraph" w:customStyle="1">
    <w:name w:val="Table Paragraph"/>
    <w:basedOn w:val="Normal"/>
    <w:uiPriority w:val="1"/>
    <w:qFormat/>
    <w:rsid w:val="0012002c"/>
    <w:pPr>
      <w:widowControl w:val="false"/>
    </w:pPr>
    <w:rPr>
      <w:rFonts w:eastAsia="Times New Roman"/>
      <w:sz w:val="22"/>
      <w:szCs w:val="22"/>
      <w:lang w:val="en-US" w:eastAsia="en-US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9679F8-6BC2-453C-B7A9-115EF3AB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2263</TotalTime>
  <Application>LibreOffice/7.3.3.2$Windows_X86_64 LibreOffice_project/d1d0ea68f081ee2800a922cac8f79445e4603348</Application>
  <AppVersion>15.0000</AppVersion>
  <Pages>5</Pages>
  <Words>651</Words>
  <Characters>4118</Characters>
  <CharactersWithSpaces>5058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2022-03-06T19:34:00Z</dcterms:created>
  <dc:creator/>
  <dc:description/>
  <dc:language>cs-CZ</dc:language>
  <cp:lastModifiedBy/>
  <dcterms:modified xsi:type="dcterms:W3CDTF">2022-06-16T11:30:20Z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